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E3" w:rsidRDefault="00494BE3" w:rsidP="00494BE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6"/>
        <w:gridCol w:w="10476"/>
      </w:tblGrid>
      <w:tr w:rsidR="002042D3" w:rsidRPr="00F27EBA" w:rsidTr="0069669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40"/>
              <w:gridCol w:w="5220"/>
            </w:tblGrid>
            <w:tr w:rsidR="002042D3" w:rsidRPr="00CB753E" w:rsidTr="00AC7172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Согласовано: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с Управляющим советом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Протокол № 3 от 19.01.2018 г. 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Председатель Управляющего Совета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_____________С.П. </w:t>
                  </w:r>
                  <w:proofErr w:type="spellStart"/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Газарян</w:t>
                  </w:r>
                  <w:proofErr w:type="spellEnd"/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Принято на заседании 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педагогического совета 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Протокол №1 от 30.08.2018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Секретарь педагогического совета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____________Н.В. Костина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Утверждено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приказом муниципального казенного общеобразовательного учреждения средней общеобразовательной школы №10    № 63/1 - ОД от 19.01.2018 г.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Директор_________А.В</w:t>
                  </w:r>
                  <w:proofErr w:type="spellEnd"/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Комаров 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42D3" w:rsidRDefault="002042D3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40"/>
              <w:gridCol w:w="5220"/>
            </w:tblGrid>
            <w:tr w:rsidR="002042D3" w:rsidRPr="00CB753E" w:rsidTr="00AC7172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Согласовано: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с Управляющим советом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Протокол № 3 от 19.01.2018 г. 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Председатель Управляющего Совета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_____________С.П. </w:t>
                  </w:r>
                  <w:proofErr w:type="spellStart"/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Газарян</w:t>
                  </w:r>
                  <w:proofErr w:type="spellEnd"/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Принято на заседании 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педагогического совета 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Протокол №1 от 30.08.2018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Секретарь педагогического совета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____________Н.В. Костина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Утверждено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приказом муниципального казенного общеобразовательного учреждения средней общеобразовательной школы №10    № 63/1 - ОД от 19.01.2018 г.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>Директор_________А.В</w:t>
                  </w:r>
                  <w:proofErr w:type="spellEnd"/>
                  <w:r w:rsidRPr="00CB753E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Комаров </w:t>
                  </w:r>
                </w:p>
                <w:p w:rsidR="002042D3" w:rsidRPr="00CB753E" w:rsidRDefault="002042D3" w:rsidP="00AC7172">
                  <w:pPr>
                    <w:pStyle w:val="a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42D3" w:rsidRDefault="002042D3"/>
        </w:tc>
      </w:tr>
    </w:tbl>
    <w:p w:rsidR="00F27EBA" w:rsidRDefault="00F27EBA" w:rsidP="00494BE3">
      <w:pPr>
        <w:rPr>
          <w:rFonts w:ascii="Times New Roman" w:hAnsi="Times New Roman"/>
          <w:sz w:val="28"/>
          <w:szCs w:val="28"/>
        </w:rPr>
      </w:pPr>
    </w:p>
    <w:p w:rsidR="00494BE3" w:rsidRPr="00F27EBA" w:rsidRDefault="00494BE3" w:rsidP="00EA7F27">
      <w:pPr>
        <w:jc w:val="center"/>
        <w:rPr>
          <w:rFonts w:ascii="Times New Roman" w:hAnsi="Times New Roman"/>
          <w:b/>
          <w:sz w:val="28"/>
          <w:szCs w:val="28"/>
        </w:rPr>
      </w:pPr>
      <w:r w:rsidRPr="00F27EBA">
        <w:rPr>
          <w:rFonts w:ascii="Times New Roman" w:hAnsi="Times New Roman"/>
          <w:b/>
          <w:sz w:val="28"/>
          <w:szCs w:val="28"/>
        </w:rPr>
        <w:t>Положение</w:t>
      </w:r>
      <w:r w:rsidR="00344693">
        <w:rPr>
          <w:rFonts w:ascii="Times New Roman" w:hAnsi="Times New Roman"/>
          <w:b/>
          <w:sz w:val="28"/>
          <w:szCs w:val="28"/>
        </w:rPr>
        <w:t xml:space="preserve"> </w:t>
      </w:r>
      <w:r w:rsidRPr="00F27EBA">
        <w:rPr>
          <w:rFonts w:ascii="Times New Roman" w:hAnsi="Times New Roman"/>
          <w:b/>
          <w:sz w:val="28"/>
          <w:szCs w:val="28"/>
        </w:rPr>
        <w:t>о порядке и основаниях перевода, отчисления и</w:t>
      </w:r>
      <w:r w:rsidR="00EA7F27">
        <w:rPr>
          <w:rFonts w:ascii="Times New Roman" w:hAnsi="Times New Roman"/>
          <w:b/>
          <w:sz w:val="28"/>
          <w:szCs w:val="28"/>
        </w:rPr>
        <w:t xml:space="preserve"> в</w:t>
      </w:r>
      <w:r w:rsidRPr="00F27EBA">
        <w:rPr>
          <w:rFonts w:ascii="Times New Roman" w:hAnsi="Times New Roman"/>
          <w:b/>
          <w:sz w:val="28"/>
          <w:szCs w:val="28"/>
        </w:rPr>
        <w:t>осстановления</w:t>
      </w:r>
      <w:r w:rsidR="00B51045">
        <w:rPr>
          <w:rFonts w:ascii="Times New Roman" w:hAnsi="Times New Roman"/>
          <w:b/>
          <w:sz w:val="28"/>
          <w:szCs w:val="28"/>
        </w:rPr>
        <w:t xml:space="preserve"> </w:t>
      </w:r>
      <w:r w:rsidR="00EA7F27">
        <w:rPr>
          <w:rFonts w:ascii="Times New Roman" w:hAnsi="Times New Roman"/>
          <w:b/>
          <w:sz w:val="28"/>
          <w:szCs w:val="28"/>
        </w:rPr>
        <w:t>об</w:t>
      </w:r>
      <w:r w:rsidRPr="00F27EBA">
        <w:rPr>
          <w:rFonts w:ascii="Times New Roman" w:hAnsi="Times New Roman"/>
          <w:b/>
          <w:sz w:val="28"/>
          <w:szCs w:val="28"/>
        </w:rPr>
        <w:t>уча</w:t>
      </w:r>
      <w:r w:rsidR="00EA7F27">
        <w:rPr>
          <w:rFonts w:ascii="Times New Roman" w:hAnsi="Times New Roman"/>
          <w:b/>
          <w:sz w:val="28"/>
          <w:szCs w:val="28"/>
        </w:rPr>
        <w:t>ю</w:t>
      </w:r>
      <w:r w:rsidRPr="00F27EBA">
        <w:rPr>
          <w:rFonts w:ascii="Times New Roman" w:hAnsi="Times New Roman"/>
          <w:b/>
          <w:sz w:val="28"/>
          <w:szCs w:val="28"/>
        </w:rPr>
        <w:t>щихся</w:t>
      </w:r>
      <w:r w:rsidR="00EA7F27">
        <w:rPr>
          <w:rFonts w:ascii="Times New Roman" w:hAnsi="Times New Roman"/>
          <w:b/>
          <w:sz w:val="28"/>
          <w:szCs w:val="28"/>
        </w:rPr>
        <w:t xml:space="preserve"> в МКОУ СОШ №</w:t>
      </w:r>
      <w:r w:rsidR="002042D3">
        <w:rPr>
          <w:rFonts w:ascii="Times New Roman" w:hAnsi="Times New Roman"/>
          <w:b/>
          <w:sz w:val="28"/>
          <w:szCs w:val="28"/>
        </w:rPr>
        <w:t>10</w:t>
      </w:r>
    </w:p>
    <w:p w:rsidR="00494BE3" w:rsidRPr="00F27EBA" w:rsidRDefault="00494BE3" w:rsidP="00494BE3">
      <w:pPr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1.Общие положения</w:t>
      </w:r>
    </w:p>
    <w:p w:rsidR="00494BE3" w:rsidRPr="00F27EBA" w:rsidRDefault="00494BE3" w:rsidP="00F27EBA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1.1.Настоящее Положение о порядке и основаниях перевода, отчисления и восстановления </w:t>
      </w:r>
      <w:r w:rsidR="00EA7F27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EA7F27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щихся (далее – Положение) определяет порядок и основания перевода, отчисления и восстановления учащихся, порядок оформления возникновения, приостановления и прекращения отношений между МКОУ</w:t>
      </w:r>
      <w:r w:rsidR="00F27EBA">
        <w:rPr>
          <w:rFonts w:ascii="Times New Roman" w:hAnsi="Times New Roman"/>
          <w:sz w:val="28"/>
          <w:szCs w:val="28"/>
        </w:rPr>
        <w:t xml:space="preserve"> СОШ №</w:t>
      </w:r>
      <w:r w:rsidR="002042D3">
        <w:rPr>
          <w:rFonts w:ascii="Times New Roman" w:hAnsi="Times New Roman"/>
          <w:sz w:val="28"/>
          <w:szCs w:val="28"/>
        </w:rPr>
        <w:t>10</w:t>
      </w:r>
      <w:r w:rsidR="00EA7F27">
        <w:rPr>
          <w:rFonts w:ascii="Times New Roman" w:hAnsi="Times New Roman"/>
          <w:sz w:val="28"/>
          <w:szCs w:val="28"/>
        </w:rPr>
        <w:t xml:space="preserve"> </w:t>
      </w:r>
      <w:r w:rsidRPr="00F27EBA">
        <w:rPr>
          <w:rFonts w:ascii="Times New Roman" w:hAnsi="Times New Roman"/>
          <w:sz w:val="28"/>
          <w:szCs w:val="28"/>
        </w:rPr>
        <w:t xml:space="preserve">(далее – </w:t>
      </w:r>
      <w:r w:rsidR="00F27EBA">
        <w:rPr>
          <w:rFonts w:ascii="Times New Roman" w:hAnsi="Times New Roman"/>
          <w:sz w:val="28"/>
          <w:szCs w:val="28"/>
        </w:rPr>
        <w:t>Учреждение</w:t>
      </w:r>
      <w:r w:rsidRPr="00F27EBA">
        <w:rPr>
          <w:rFonts w:ascii="Times New Roman" w:hAnsi="Times New Roman"/>
          <w:sz w:val="28"/>
          <w:szCs w:val="28"/>
        </w:rPr>
        <w:t xml:space="preserve">) и </w:t>
      </w:r>
      <w:r w:rsidR="00EA7F27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EA7F27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щимися и (или) их родителями (законными представителями).</w:t>
      </w:r>
    </w:p>
    <w:p w:rsidR="00494BE3" w:rsidRPr="00F27EBA" w:rsidRDefault="00494BE3" w:rsidP="00F27EBA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1.2.Настоящее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начального общего, основного общего образования, среднего общего образования.</w:t>
      </w:r>
    </w:p>
    <w:p w:rsidR="00494BE3" w:rsidRPr="00F27EBA" w:rsidRDefault="00494BE3" w:rsidP="00F27EBA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1.3.Положение разработано на основании Федерального закона от 29.12.2012 N 273-ФЗ (ред. от 03.07.2016) «Об образовании в Российской Федерации» (с изм. и доп., вступ. в силу с 01.09.2016) (ст. 28, ст. 30, ст. 43, ст. 60 − 62),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− образовательным программам начального общего, основного общего и среднего общего образования», приказ</w:t>
      </w:r>
      <w:r w:rsidR="00F35D5A">
        <w:rPr>
          <w:rFonts w:ascii="Times New Roman" w:hAnsi="Times New Roman"/>
          <w:sz w:val="28"/>
          <w:szCs w:val="28"/>
        </w:rPr>
        <w:t>а</w:t>
      </w:r>
      <w:r w:rsidRPr="00F27EBA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№ 177 от 12.03.2014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</w:t>
      </w:r>
      <w:r w:rsidR="00F35D5A">
        <w:rPr>
          <w:rFonts w:ascii="Times New Roman" w:hAnsi="Times New Roman"/>
          <w:sz w:val="28"/>
          <w:szCs w:val="28"/>
        </w:rPr>
        <w:t>а</w:t>
      </w:r>
      <w:r w:rsidRPr="00F27EBA">
        <w:rPr>
          <w:rFonts w:ascii="Times New Roman" w:hAnsi="Times New Roman"/>
          <w:sz w:val="28"/>
          <w:szCs w:val="28"/>
        </w:rPr>
        <w:t xml:space="preserve"> </w:t>
      </w:r>
      <w:r w:rsidR="00F27EBA">
        <w:rPr>
          <w:rFonts w:ascii="Times New Roman" w:hAnsi="Times New Roman"/>
          <w:sz w:val="28"/>
          <w:szCs w:val="28"/>
        </w:rPr>
        <w:t>Учреждения.</w:t>
      </w:r>
    </w:p>
    <w:p w:rsidR="00494BE3" w:rsidRPr="00F27EBA" w:rsidRDefault="00494BE3" w:rsidP="00494BE3">
      <w:pPr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lastRenderedPageBreak/>
        <w:t xml:space="preserve">2.Порядок и основание перевода </w:t>
      </w:r>
      <w:r w:rsidR="00F27EBA">
        <w:rPr>
          <w:rFonts w:ascii="Times New Roman" w:hAnsi="Times New Roman"/>
          <w:sz w:val="28"/>
          <w:szCs w:val="28"/>
        </w:rPr>
        <w:t>обу</w:t>
      </w:r>
      <w:r w:rsidRPr="00F27EBA">
        <w:rPr>
          <w:rFonts w:ascii="Times New Roman" w:hAnsi="Times New Roman"/>
          <w:sz w:val="28"/>
          <w:szCs w:val="28"/>
        </w:rPr>
        <w:t>ча</w:t>
      </w:r>
      <w:r w:rsidR="00F27EBA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щихся</w:t>
      </w:r>
      <w:r w:rsidR="00F27EBA">
        <w:rPr>
          <w:rFonts w:ascii="Times New Roman" w:hAnsi="Times New Roman"/>
          <w:sz w:val="28"/>
          <w:szCs w:val="28"/>
        </w:rPr>
        <w:t>.</w:t>
      </w:r>
    </w:p>
    <w:p w:rsidR="00494BE3" w:rsidRPr="00F27EBA" w:rsidRDefault="00494BE3" w:rsidP="00F27EBA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2.1.Перевод </w:t>
      </w:r>
      <w:r w:rsidR="00EA7F27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EA7F27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из </w:t>
      </w:r>
      <w:r w:rsidR="00F27EBA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 в другую организацию, осуществляющую образовательную деятельность по образовательным программам соответствующих уровня и направленности (далее − принимающая организация), осуществляется в следующих случаях:</w:t>
      </w:r>
    </w:p>
    <w:p w:rsidR="00494BE3" w:rsidRPr="00F27EBA" w:rsidRDefault="00494BE3" w:rsidP="00F27EBA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по инициативе совершеннолетнего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щегося;</w:t>
      </w:r>
    </w:p>
    <w:p w:rsidR="00494BE3" w:rsidRPr="00F27EBA" w:rsidRDefault="00494BE3" w:rsidP="00F27EBA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в случае прекращения деятельности </w:t>
      </w:r>
      <w:r w:rsidR="00F27EBA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>, аннулирования лицензии на осуществление образовательной деятельности (далее − лицензия),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494BE3" w:rsidRPr="00F27EBA" w:rsidRDefault="00494BE3" w:rsidP="00F27EBA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494BE3" w:rsidRPr="00F27EBA" w:rsidRDefault="00494BE3" w:rsidP="00F27EBA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2.2.Учредитель </w:t>
      </w:r>
      <w:r w:rsidR="00F27EBA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 (далее − Учредитель) обеспечивает перевод совершеннолетних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щихся с их письменного согласия, а также несовершеннолетних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щихся с письменного согласия их родителей (законных представителей).</w:t>
      </w:r>
    </w:p>
    <w:p w:rsidR="00494BE3" w:rsidRPr="00F27EBA" w:rsidRDefault="00494BE3" w:rsidP="00494BE3">
      <w:pPr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2.3. Перевод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щихся не зависит от периода (времени) учебного года.</w:t>
      </w:r>
    </w:p>
    <w:p w:rsidR="00494BE3" w:rsidRPr="00F27EBA" w:rsidRDefault="00494BE3" w:rsidP="00F27EBA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3.Перевод совершеннолетнего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по его инициативе или несовершеннолетнего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 по инициативе его родителей (законных представителей)</w:t>
      </w:r>
    </w:p>
    <w:p w:rsidR="00494BE3" w:rsidRPr="00F27EBA" w:rsidRDefault="00494BE3" w:rsidP="00F27EBA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3.1.В случае перевода совершеннолетнего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по его инициативе или несовершеннолетнего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по инициативе его родителей (законных представителей) совершеннолетний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щийся или родители (законные представители) несовершеннолетнего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щегося: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осуществляют выбор принимающей организации;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</w:t>
      </w:r>
      <w:r w:rsidRPr="00F27EBA">
        <w:rPr>
          <w:rFonts w:ascii="Times New Roman" w:hAnsi="Times New Roman"/>
          <w:sz w:val="28"/>
          <w:szCs w:val="28"/>
        </w:rPr>
        <w:lastRenderedPageBreak/>
        <w:t>муниципального района для определения принимающей организации из числа муниципальных образовательных организаций;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обращаются в </w:t>
      </w:r>
      <w:r w:rsidR="00B15980">
        <w:rPr>
          <w:rFonts w:ascii="Times New Roman" w:hAnsi="Times New Roman"/>
          <w:sz w:val="28"/>
          <w:szCs w:val="28"/>
        </w:rPr>
        <w:t>Учреждение</w:t>
      </w:r>
      <w:r w:rsidRPr="00F27EBA">
        <w:rPr>
          <w:rFonts w:ascii="Times New Roman" w:hAnsi="Times New Roman"/>
          <w:sz w:val="28"/>
          <w:szCs w:val="28"/>
        </w:rPr>
        <w:t xml:space="preserve"> с заявлением об отчислении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3.2. В заявлении совершеннолетнего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 об отчислении в порядке перевода в принимающую организацию указываются: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щегося;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дата рождения;</w:t>
      </w:r>
    </w:p>
    <w:p w:rsidR="00494BE3" w:rsidRPr="00F27EBA" w:rsidRDefault="00494BE3" w:rsidP="00494BE3">
      <w:pPr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класс;</w:t>
      </w:r>
    </w:p>
    <w:p w:rsidR="00F35D5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наименование принимающей организации. 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В случае переезда в другую местность указывается только населенный пункт, субъект Российской Федерации.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3.3.На основании заявления совершеннолетнего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об отчислении в порядке перевода директор в трехдневный срок издает приказ об отчислении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 в порядке перевода с указанием принимающей организации.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3.3.Организация выдает совершеннолетнему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щемуся или родителям (законным представителям) несовершеннолетнего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 следующие документы:</w:t>
      </w:r>
    </w:p>
    <w:p w:rsidR="00494BE3" w:rsidRPr="00F27EBA" w:rsidRDefault="00494BE3" w:rsidP="00494BE3">
      <w:pPr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личное дело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щегося;</w:t>
      </w:r>
    </w:p>
    <w:p w:rsidR="00494BE3" w:rsidRPr="00F27EBA" w:rsidRDefault="00494BE3" w:rsidP="009C0229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документы, содержащие информацию об успеваемости </w:t>
      </w:r>
      <w:r w:rsidR="00237CE6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37CE6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B15980">
        <w:rPr>
          <w:rFonts w:ascii="Times New Roman" w:hAnsi="Times New Roman"/>
          <w:sz w:val="28"/>
          <w:szCs w:val="28"/>
        </w:rPr>
        <w:t xml:space="preserve">Учреждения </w:t>
      </w:r>
      <w:r w:rsidRPr="00F27EBA">
        <w:rPr>
          <w:rFonts w:ascii="Times New Roman" w:hAnsi="Times New Roman"/>
          <w:sz w:val="28"/>
          <w:szCs w:val="28"/>
        </w:rPr>
        <w:t>и подписью директора (уполномоченного им лица).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3.4.Указанные в 3.3. настоящего Положения документы представляются совершеннолетним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щимся или родителями (законными представителями) несовершеннолетнего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в принимающую организацию вместе с заявлением о зачислении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в указанную </w:t>
      </w:r>
      <w:r w:rsidRPr="00F27EBA">
        <w:rPr>
          <w:rFonts w:ascii="Times New Roman" w:hAnsi="Times New Roman"/>
          <w:sz w:val="28"/>
          <w:szCs w:val="28"/>
        </w:rPr>
        <w:lastRenderedPageBreak/>
        <w:t xml:space="preserve">организацию в порядке перевода из </w:t>
      </w:r>
      <w:r w:rsidR="00B15980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 и предъявлением оригинала документа, удостоверяющего личность совершеннолетнего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или родителя (законного представителя) несовершеннолетнего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щегося.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3.5.Зачисление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 в принимающую организацию в порядке перевода оформляется директором принимающей организации (уполномоченного им лица) в течение трех рабочих дней после приема заявления и документов, указанных в пункте 3.3. настоящего Положения, с указанием даты зачисления и класса.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3.6.Принимающая организация при зачислении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щегося, отчисленного из </w:t>
      </w:r>
      <w:r w:rsidR="00B15980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, в течение двух рабочих дней с даты издания распорядительного акта о зачислении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в порядке перевода письменно уведомляет </w:t>
      </w:r>
      <w:r w:rsidR="00B15980">
        <w:rPr>
          <w:rFonts w:ascii="Times New Roman" w:hAnsi="Times New Roman"/>
          <w:sz w:val="28"/>
          <w:szCs w:val="28"/>
        </w:rPr>
        <w:t>Учреждение</w:t>
      </w:r>
      <w:r w:rsidRPr="00F27EBA">
        <w:rPr>
          <w:rFonts w:ascii="Times New Roman" w:hAnsi="Times New Roman"/>
          <w:sz w:val="28"/>
          <w:szCs w:val="28"/>
        </w:rPr>
        <w:t xml:space="preserve"> о зачислении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 в принимающую организацию.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4.Перевод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в случае прекращения деятельности </w:t>
      </w:r>
      <w:r w:rsidR="00B15980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>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4.1.При принятии решения о прекращении деятельности </w:t>
      </w:r>
      <w:r w:rsidR="00B15980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щиеся, предоставившие необходимые письменные согласия на перевод в соответствии с пунктом 2.2. настоящего Положения.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О предстоящем переводе </w:t>
      </w:r>
      <w:r w:rsidR="00B15980">
        <w:rPr>
          <w:rFonts w:ascii="Times New Roman" w:hAnsi="Times New Roman"/>
          <w:sz w:val="28"/>
          <w:szCs w:val="28"/>
        </w:rPr>
        <w:t>Учреждение</w:t>
      </w:r>
      <w:r w:rsidRPr="00F27EBA">
        <w:rPr>
          <w:rFonts w:ascii="Times New Roman" w:hAnsi="Times New Roman"/>
          <w:sz w:val="28"/>
          <w:szCs w:val="28"/>
        </w:rPr>
        <w:t xml:space="preserve"> в случае прекращения </w:t>
      </w:r>
      <w:r w:rsidR="00B15980">
        <w:rPr>
          <w:rFonts w:ascii="Times New Roman" w:hAnsi="Times New Roman"/>
          <w:sz w:val="28"/>
          <w:szCs w:val="28"/>
        </w:rPr>
        <w:t>своей деятельности будет обязано</w:t>
      </w:r>
      <w:r w:rsidRPr="00F27EBA">
        <w:rPr>
          <w:rFonts w:ascii="Times New Roman" w:hAnsi="Times New Roman"/>
          <w:sz w:val="28"/>
          <w:szCs w:val="28"/>
        </w:rPr>
        <w:t xml:space="preserve"> уведомить совершеннолетних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щихся, родителей (законных представителей) несовершеннолетних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B15980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>, а также разместит указанное уведомление на своем официальном сайте в сети Интернет. Данное уведомление будет содержать сроки предоставления письменных согласий лиц, указанных в пункте 2.2. настоящего Положения, на перевод в принимающую организацию.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lastRenderedPageBreak/>
        <w:t xml:space="preserve">4.2.О причине, влекущей за собой необходимость перевода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щихся, </w:t>
      </w:r>
      <w:r w:rsidR="00B15980">
        <w:rPr>
          <w:rFonts w:ascii="Times New Roman" w:hAnsi="Times New Roman"/>
          <w:sz w:val="28"/>
          <w:szCs w:val="28"/>
        </w:rPr>
        <w:t>Учреждение будет обязано</w:t>
      </w:r>
      <w:r w:rsidRPr="00F27EBA">
        <w:rPr>
          <w:rFonts w:ascii="Times New Roman" w:hAnsi="Times New Roman"/>
          <w:sz w:val="28"/>
          <w:szCs w:val="28"/>
        </w:rPr>
        <w:t xml:space="preserve"> уведомить Учредителя, совершеннолетних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щихся или родителей (законных представителей) несовершеннолетних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щихся в письменной форме, а также будет обязана разместить указанное уведомление на своем официальном сайте в сети Интернет: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в случае аннулирования лицензии на осуществление образовательной деятельности − в течение пяти рабочих дней с момента вступления в законную силу решения суда;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в случае приостановления действия лицензии −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в случае лишения </w:t>
      </w:r>
      <w:r w:rsidR="00B15980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− </w:t>
      </w:r>
      <w:proofErr w:type="spellStart"/>
      <w:r w:rsidRPr="00F27EBA">
        <w:rPr>
          <w:rFonts w:ascii="Times New Roman" w:hAnsi="Times New Roman"/>
          <w:sz w:val="28"/>
          <w:szCs w:val="28"/>
        </w:rPr>
        <w:t>аккредитационные</w:t>
      </w:r>
      <w:proofErr w:type="spellEnd"/>
      <w:r w:rsidRPr="00F27EBA">
        <w:rPr>
          <w:rFonts w:ascii="Times New Roman" w:hAnsi="Times New Roman"/>
          <w:sz w:val="28"/>
          <w:szCs w:val="28"/>
        </w:rPr>
        <w:t xml:space="preserve"> органы), решении о лишении </w:t>
      </w:r>
      <w:r w:rsidR="00B15980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B15980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 будет отсутствовать полученное от </w:t>
      </w:r>
      <w:proofErr w:type="spellStart"/>
      <w:r w:rsidRPr="00F27EBA">
        <w:rPr>
          <w:rFonts w:ascii="Times New Roman" w:hAnsi="Times New Roman"/>
          <w:sz w:val="28"/>
          <w:szCs w:val="28"/>
        </w:rPr>
        <w:t>аккредитационного</w:t>
      </w:r>
      <w:proofErr w:type="spellEnd"/>
      <w:r w:rsidRPr="00F27EBA">
        <w:rPr>
          <w:rFonts w:ascii="Times New Roman" w:hAnsi="Times New Roman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</w:t>
      </w:r>
      <w:r w:rsidRPr="00F27EBA">
        <w:rPr>
          <w:rFonts w:ascii="Times New Roman" w:hAnsi="Times New Roman"/>
          <w:sz w:val="28"/>
          <w:szCs w:val="28"/>
        </w:rPr>
        <w:lastRenderedPageBreak/>
        <w:t>документов к рассмотрению по существу − в течение пяти рабочих дней с момента наступления указанного случая;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в случае отказа </w:t>
      </w:r>
      <w:proofErr w:type="spellStart"/>
      <w:r w:rsidRPr="00F27EBA">
        <w:rPr>
          <w:rFonts w:ascii="Times New Roman" w:hAnsi="Times New Roman"/>
          <w:sz w:val="28"/>
          <w:szCs w:val="28"/>
        </w:rPr>
        <w:t>аккредитационного</w:t>
      </w:r>
      <w:proofErr w:type="spellEnd"/>
      <w:r w:rsidRPr="00F27EBA">
        <w:rPr>
          <w:rFonts w:ascii="Times New Roman" w:hAnsi="Times New Roman"/>
          <w:sz w:val="28"/>
          <w:szCs w:val="28"/>
        </w:rPr>
        <w:t xml:space="preserve"> органа </w:t>
      </w:r>
      <w:r w:rsidR="00B15980">
        <w:rPr>
          <w:rFonts w:ascii="Times New Roman" w:hAnsi="Times New Roman"/>
          <w:sz w:val="28"/>
          <w:szCs w:val="28"/>
        </w:rPr>
        <w:t>Учреждению</w:t>
      </w:r>
      <w:r w:rsidRPr="00F27EBA">
        <w:rPr>
          <w:rFonts w:ascii="Times New Roman" w:hAnsi="Times New Roman"/>
          <w:sz w:val="28"/>
          <w:szCs w:val="28"/>
        </w:rPr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F27EBA">
        <w:rPr>
          <w:rFonts w:ascii="Times New Roman" w:hAnsi="Times New Roman"/>
          <w:sz w:val="28"/>
          <w:szCs w:val="28"/>
        </w:rPr>
        <w:t>аккредитационного</w:t>
      </w:r>
      <w:proofErr w:type="spellEnd"/>
      <w:r w:rsidRPr="00F27EBA">
        <w:rPr>
          <w:rFonts w:ascii="Times New Roman" w:hAnsi="Times New Roman"/>
          <w:sz w:val="28"/>
          <w:szCs w:val="28"/>
        </w:rPr>
        <w:t xml:space="preserve"> органа об отказе </w:t>
      </w:r>
      <w:r w:rsidR="00B15980">
        <w:rPr>
          <w:rFonts w:ascii="Times New Roman" w:hAnsi="Times New Roman"/>
          <w:sz w:val="28"/>
          <w:szCs w:val="28"/>
        </w:rPr>
        <w:t>Учреждению</w:t>
      </w:r>
      <w:r w:rsidRPr="00F27EBA">
        <w:rPr>
          <w:rFonts w:ascii="Times New Roman" w:hAnsi="Times New Roman"/>
          <w:sz w:val="28"/>
          <w:szCs w:val="28"/>
        </w:rPr>
        <w:t xml:space="preserve"> в государственной аккредитации по соответствующей образовательной программе.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4.3.</w:t>
      </w:r>
      <w:r w:rsidR="00B15980">
        <w:rPr>
          <w:rFonts w:ascii="Times New Roman" w:hAnsi="Times New Roman"/>
          <w:sz w:val="28"/>
          <w:szCs w:val="28"/>
        </w:rPr>
        <w:t>Учреждение</w:t>
      </w:r>
      <w:r w:rsidRPr="00F27EBA">
        <w:rPr>
          <w:rFonts w:ascii="Times New Roman" w:hAnsi="Times New Roman"/>
          <w:sz w:val="28"/>
          <w:szCs w:val="28"/>
        </w:rPr>
        <w:t xml:space="preserve"> будет обязан</w:t>
      </w:r>
      <w:r w:rsidR="00B15980">
        <w:rPr>
          <w:rFonts w:ascii="Times New Roman" w:hAnsi="Times New Roman"/>
          <w:sz w:val="28"/>
          <w:szCs w:val="28"/>
        </w:rPr>
        <w:t>о</w:t>
      </w:r>
      <w:r w:rsidRPr="00F27EBA">
        <w:rPr>
          <w:rFonts w:ascii="Times New Roman" w:hAnsi="Times New Roman"/>
          <w:sz w:val="28"/>
          <w:szCs w:val="28"/>
        </w:rPr>
        <w:t xml:space="preserve"> предоставить Учредителю информацию о списочном составе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щихся с указанием осваиваемых ими образовательных программ для осуществления им выбора принимающих организаций с использованием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494BE3" w:rsidRPr="00F27EBA" w:rsidRDefault="00494BE3" w:rsidP="00B15980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4.4.</w:t>
      </w:r>
      <w:r w:rsidR="00B15980">
        <w:rPr>
          <w:rFonts w:ascii="Times New Roman" w:hAnsi="Times New Roman"/>
          <w:sz w:val="28"/>
          <w:szCs w:val="28"/>
        </w:rPr>
        <w:t>Учреждение</w:t>
      </w:r>
      <w:r w:rsidRPr="00F27EBA">
        <w:rPr>
          <w:rFonts w:ascii="Times New Roman" w:hAnsi="Times New Roman"/>
          <w:sz w:val="28"/>
          <w:szCs w:val="28"/>
        </w:rPr>
        <w:t xml:space="preserve"> будет обязан</w:t>
      </w:r>
      <w:r w:rsidR="00B15980">
        <w:rPr>
          <w:rFonts w:ascii="Times New Roman" w:hAnsi="Times New Roman"/>
          <w:sz w:val="28"/>
          <w:szCs w:val="28"/>
        </w:rPr>
        <w:t>о</w:t>
      </w:r>
      <w:r w:rsidRPr="00F27EBA">
        <w:rPr>
          <w:rFonts w:ascii="Times New Roman" w:hAnsi="Times New Roman"/>
          <w:sz w:val="28"/>
          <w:szCs w:val="28"/>
        </w:rPr>
        <w:t xml:space="preserve"> довести до сведения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щихся из </w:t>
      </w:r>
      <w:r w:rsidR="00B15980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>, а также о сроках предоставления письменных согласий лиц, указанных в пункте 2.2. настоящего Положения, на перевод в принимающую организацию. Указанная информация будет доведена в течение десяти рабочих дней с момента ее получения и будет включать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494BE3" w:rsidRPr="00F27EBA" w:rsidRDefault="00494BE3" w:rsidP="003112B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4.5.После получения соответствующих письменных согласий лиц, указанных в пункте 2.2. настоящего Положения, директор будет обязан издать приказ об отчислении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щихся в порядке перевода в принимающую организацию с указанием основания такого перевода (прекращение деятельности </w:t>
      </w:r>
      <w:r w:rsidR="003112BF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>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494BE3" w:rsidRPr="00F27EBA" w:rsidRDefault="00494BE3" w:rsidP="003112B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lastRenderedPageBreak/>
        <w:t xml:space="preserve">4.6.В случае отказа от перевода в предлагаемую принимающую организацию совершеннолетний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щийся или родители (законные представители) несовершеннолетнего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 указывают об этом в письменном заявлении.</w:t>
      </w:r>
    </w:p>
    <w:p w:rsidR="00494BE3" w:rsidRPr="00F27EBA" w:rsidRDefault="00494BE3" w:rsidP="003112B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4.7.</w:t>
      </w:r>
      <w:r w:rsidR="003112BF">
        <w:rPr>
          <w:rFonts w:ascii="Times New Roman" w:hAnsi="Times New Roman"/>
          <w:sz w:val="28"/>
          <w:szCs w:val="28"/>
        </w:rPr>
        <w:t>Учреждение будет обязано</w:t>
      </w:r>
      <w:r w:rsidRPr="00F27EBA">
        <w:rPr>
          <w:rFonts w:ascii="Times New Roman" w:hAnsi="Times New Roman"/>
          <w:sz w:val="28"/>
          <w:szCs w:val="28"/>
        </w:rPr>
        <w:t xml:space="preserve"> передать в принимающую организацию списочный состав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щихся, копии учебных планов, соответствующие письменные согласия лиц, указанных в пункте 2.2. настоящего Положения, личные дела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щихся.</w:t>
      </w:r>
    </w:p>
    <w:p w:rsidR="00494BE3" w:rsidRPr="00F27EBA" w:rsidRDefault="00494BE3" w:rsidP="003112B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4.8.На основании представленных документов принимающая организация издает распорядительный акт о зачислении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щихся в принимающую организацию в порядке перевода в связи с прекращением деятельности </w:t>
      </w:r>
      <w:r w:rsidR="003112BF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>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494BE3" w:rsidRPr="00F27EBA" w:rsidRDefault="00494BE3" w:rsidP="003112B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В распорядительном акте о зачислении делается запись о зачислении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в порядке перевода с указанием </w:t>
      </w:r>
      <w:r w:rsidR="003112BF">
        <w:rPr>
          <w:rFonts w:ascii="Times New Roman" w:hAnsi="Times New Roman"/>
          <w:sz w:val="28"/>
          <w:szCs w:val="28"/>
        </w:rPr>
        <w:t>Учреждения, в котором</w:t>
      </w:r>
      <w:r w:rsidRPr="00F27EBA">
        <w:rPr>
          <w:rFonts w:ascii="Times New Roman" w:hAnsi="Times New Roman"/>
          <w:sz w:val="28"/>
          <w:szCs w:val="28"/>
        </w:rPr>
        <w:t xml:space="preserve"> он обучался до перевода, класса, формы обучения.</w:t>
      </w:r>
    </w:p>
    <w:p w:rsidR="00494BE3" w:rsidRPr="00F27EBA" w:rsidRDefault="00494BE3" w:rsidP="003112B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4.9. В принимающей организации на основании переданных личных дел на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2.2. настоящего Положения.</w:t>
      </w:r>
    </w:p>
    <w:p w:rsidR="00494BE3" w:rsidRPr="00F27EBA" w:rsidRDefault="00494BE3" w:rsidP="00494BE3">
      <w:pPr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5.Порядок и основание отчисления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щихся</w:t>
      </w:r>
    </w:p>
    <w:p w:rsidR="00494BE3" w:rsidRPr="00F27EBA" w:rsidRDefault="00494BE3" w:rsidP="00494BE3">
      <w:pPr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5.1.Образовательные отношения прекращаются в связи с отчислением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из </w:t>
      </w:r>
      <w:r w:rsidR="003112BF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>:</w:t>
      </w:r>
    </w:p>
    <w:p w:rsidR="00494BE3" w:rsidRPr="00F27EBA" w:rsidRDefault="00494BE3" w:rsidP="00494BE3">
      <w:pPr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1) в связи с получением образования (завершением обучения);</w:t>
      </w:r>
    </w:p>
    <w:p w:rsidR="00494BE3" w:rsidRPr="00F27EBA" w:rsidRDefault="00494BE3" w:rsidP="00494BE3">
      <w:pPr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2) досрочно по основаниям, установленным п.5.2 настоящего Положения.</w:t>
      </w:r>
    </w:p>
    <w:p w:rsidR="00494BE3" w:rsidRPr="00F27EBA" w:rsidRDefault="00494BE3" w:rsidP="00494BE3">
      <w:pPr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5.2.Образовательные отношения могут быть прекращены досрочно в следующих случаях:</w:t>
      </w:r>
    </w:p>
    <w:p w:rsidR="00494BE3" w:rsidRPr="00F27EBA" w:rsidRDefault="00494BE3" w:rsidP="003112B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lastRenderedPageBreak/>
        <w:t xml:space="preserve">1) по инициативе совершеннолетнего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щегося, в том числе в случае перевода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94BE3" w:rsidRPr="00F27EBA" w:rsidRDefault="00494BE3" w:rsidP="003112B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2)по инициативе </w:t>
      </w:r>
      <w:r w:rsidR="003112BF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 в случае применения к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щемуся, достигшему возраста пятнадцати лет, отчисления как меры дисциплинарного взыскания, в случае невыполнения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щимся обязанностей по добросовестному освоению образовательной программы соответствующего уровня</w:t>
      </w:r>
      <w:r w:rsidR="003112BF">
        <w:rPr>
          <w:rFonts w:ascii="Times New Roman" w:hAnsi="Times New Roman"/>
          <w:sz w:val="28"/>
          <w:szCs w:val="28"/>
        </w:rPr>
        <w:t>,</w:t>
      </w:r>
      <w:r w:rsidRPr="00F27EBA">
        <w:rPr>
          <w:rFonts w:ascii="Times New Roman" w:hAnsi="Times New Roman"/>
          <w:sz w:val="28"/>
          <w:szCs w:val="28"/>
        </w:rPr>
        <w:t xml:space="preserve"> выполнению учебного плана, </w:t>
      </w:r>
      <w:r w:rsidR="003112BF">
        <w:rPr>
          <w:rFonts w:ascii="Times New Roman" w:hAnsi="Times New Roman"/>
          <w:sz w:val="28"/>
          <w:szCs w:val="28"/>
        </w:rPr>
        <w:t xml:space="preserve">грубых нарушений Устава </w:t>
      </w:r>
      <w:r w:rsidR="009C0229">
        <w:rPr>
          <w:rFonts w:ascii="Times New Roman" w:hAnsi="Times New Roman"/>
          <w:sz w:val="28"/>
          <w:szCs w:val="28"/>
        </w:rPr>
        <w:t>Учреждения,</w:t>
      </w:r>
      <w:r w:rsidRPr="00F27EBA">
        <w:rPr>
          <w:rFonts w:ascii="Times New Roman" w:hAnsi="Times New Roman"/>
          <w:sz w:val="28"/>
          <w:szCs w:val="28"/>
        </w:rPr>
        <w:t xml:space="preserve">а также в случае установления нарушения порядка приема </w:t>
      </w:r>
      <w:r w:rsidR="003112BF">
        <w:rPr>
          <w:rFonts w:ascii="Times New Roman" w:hAnsi="Times New Roman"/>
          <w:sz w:val="28"/>
          <w:szCs w:val="28"/>
        </w:rPr>
        <w:t>в Учреждение</w:t>
      </w:r>
      <w:r w:rsidRPr="00F27EBA">
        <w:rPr>
          <w:rFonts w:ascii="Times New Roman" w:hAnsi="Times New Roman"/>
          <w:sz w:val="28"/>
          <w:szCs w:val="28"/>
        </w:rPr>
        <w:t xml:space="preserve">, повлекшего по вине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его незаконное зачисление в </w:t>
      </w:r>
      <w:r w:rsidR="003112BF">
        <w:rPr>
          <w:rFonts w:ascii="Times New Roman" w:hAnsi="Times New Roman"/>
          <w:sz w:val="28"/>
          <w:szCs w:val="28"/>
        </w:rPr>
        <w:t>Учреждение;</w:t>
      </w:r>
    </w:p>
    <w:p w:rsidR="00494BE3" w:rsidRPr="00F27EBA" w:rsidRDefault="00494BE3" w:rsidP="003112B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3) по обстоятельствам, не зависящим от воли совершеннолетнего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и </w:t>
      </w:r>
      <w:r w:rsidR="003112BF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, в том числе в случае ликвидации </w:t>
      </w:r>
      <w:r w:rsidR="003112BF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>.</w:t>
      </w:r>
    </w:p>
    <w:p w:rsidR="00494BE3" w:rsidRPr="00F27EBA" w:rsidRDefault="00494BE3" w:rsidP="003112B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5.3.Досрочное прекращение образовательных отношений по инициативе совершеннолетнего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не влечет за собой возникновение каких-либо дополнительных, в том числе материальных, обязательств указанного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перед </w:t>
      </w:r>
      <w:r w:rsidR="003112BF">
        <w:rPr>
          <w:rFonts w:ascii="Times New Roman" w:hAnsi="Times New Roman"/>
          <w:sz w:val="28"/>
          <w:szCs w:val="28"/>
        </w:rPr>
        <w:t>Учреждением.</w:t>
      </w:r>
    </w:p>
    <w:p w:rsidR="00494BE3" w:rsidRPr="00F27EBA" w:rsidRDefault="00494BE3" w:rsidP="003112B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5.4.Основанием для прекращения образовательных отношений является приказ директора об отчислении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из </w:t>
      </w:r>
      <w:r w:rsidR="003112BF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. Если с совершеннолетним учащимся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об отчислении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из </w:t>
      </w:r>
      <w:r w:rsidR="00A5417A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. Права и обязанности </w:t>
      </w:r>
      <w:r w:rsidR="009C0229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9C0229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</w:t>
      </w:r>
      <w:r w:rsidR="00A5417A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, прекращаются с даты его отчисления из </w:t>
      </w:r>
      <w:r w:rsidR="00A5417A">
        <w:rPr>
          <w:rFonts w:ascii="Times New Roman" w:hAnsi="Times New Roman"/>
          <w:sz w:val="28"/>
          <w:szCs w:val="28"/>
        </w:rPr>
        <w:t>Учреждения.</w:t>
      </w:r>
    </w:p>
    <w:p w:rsidR="00494BE3" w:rsidRPr="00F27EBA" w:rsidRDefault="00494BE3" w:rsidP="00A5417A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5.5. При досрочном прекращении образовательных отношений </w:t>
      </w:r>
      <w:r w:rsidR="00A5417A">
        <w:rPr>
          <w:rFonts w:ascii="Times New Roman" w:hAnsi="Times New Roman"/>
          <w:sz w:val="28"/>
          <w:szCs w:val="28"/>
        </w:rPr>
        <w:t>Учреждение</w:t>
      </w:r>
      <w:r w:rsidRPr="00F27EBA">
        <w:rPr>
          <w:rFonts w:ascii="Times New Roman" w:hAnsi="Times New Roman"/>
          <w:sz w:val="28"/>
          <w:szCs w:val="28"/>
        </w:rPr>
        <w:t xml:space="preserve"> в трехдневный срок после издания приказа директора об отчислении </w:t>
      </w:r>
      <w:r w:rsidR="002065DF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065DF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 выдает лицу, отчисленному из </w:t>
      </w:r>
      <w:r w:rsidR="00A5417A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, справку об обучении в соответствии с частью 12 статьи 60 Федерального закона от </w:t>
      </w:r>
      <w:r w:rsidRPr="00F27EBA">
        <w:rPr>
          <w:rFonts w:ascii="Times New Roman" w:hAnsi="Times New Roman"/>
          <w:sz w:val="28"/>
          <w:szCs w:val="28"/>
        </w:rPr>
        <w:lastRenderedPageBreak/>
        <w:t>29.12.2012 N 273-ФЗ (ред. от 03.07.2016) «Об образовании в Российской Федерации» (с изм. и доп., вступ. в силу с 01.09.2016).</w:t>
      </w:r>
    </w:p>
    <w:p w:rsidR="00494BE3" w:rsidRPr="00F27EBA" w:rsidRDefault="00494BE3" w:rsidP="00494BE3">
      <w:pPr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6.Порядок и основание восстановления </w:t>
      </w:r>
      <w:r w:rsidR="002065DF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065DF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щихся</w:t>
      </w:r>
    </w:p>
    <w:p w:rsidR="00494BE3" w:rsidRPr="00F27EBA" w:rsidRDefault="00494BE3" w:rsidP="00A5417A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6.1.Право на восстановление в </w:t>
      </w:r>
      <w:r w:rsidR="00A5417A">
        <w:rPr>
          <w:rFonts w:ascii="Times New Roman" w:hAnsi="Times New Roman"/>
          <w:sz w:val="28"/>
          <w:szCs w:val="28"/>
        </w:rPr>
        <w:t>Учреждении</w:t>
      </w:r>
      <w:r w:rsidRPr="00F27EBA">
        <w:rPr>
          <w:rFonts w:ascii="Times New Roman" w:hAnsi="Times New Roman"/>
          <w:sz w:val="28"/>
          <w:szCs w:val="28"/>
        </w:rPr>
        <w:t xml:space="preserve"> имеют лица, не достигшие возраста восемнадцати лет.</w:t>
      </w:r>
    </w:p>
    <w:p w:rsidR="00494BE3" w:rsidRPr="00F27EBA" w:rsidRDefault="00494BE3" w:rsidP="00A5417A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6.2.Восстановление в </w:t>
      </w:r>
      <w:r w:rsidR="00A5417A">
        <w:rPr>
          <w:rFonts w:ascii="Times New Roman" w:hAnsi="Times New Roman"/>
          <w:sz w:val="28"/>
          <w:szCs w:val="28"/>
        </w:rPr>
        <w:t>Учреждении</w:t>
      </w:r>
      <w:r w:rsidR="00F35D5A">
        <w:rPr>
          <w:rFonts w:ascii="Times New Roman" w:hAnsi="Times New Roman"/>
          <w:sz w:val="28"/>
          <w:szCs w:val="28"/>
        </w:rPr>
        <w:t xml:space="preserve"> </w:t>
      </w:r>
      <w:r w:rsidR="002065DF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065DF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Порядком приема граждан на обучение по образовательным программам начального общего, основного общего, среднего общего (утв. приказом директора </w:t>
      </w:r>
      <w:r w:rsidR="002065DF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>).</w:t>
      </w:r>
    </w:p>
    <w:p w:rsidR="00494BE3" w:rsidRPr="00F27EBA" w:rsidRDefault="00494BE3" w:rsidP="002065D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6.3.</w:t>
      </w:r>
      <w:r w:rsidR="002065DF">
        <w:rPr>
          <w:rFonts w:ascii="Times New Roman" w:hAnsi="Times New Roman"/>
          <w:sz w:val="28"/>
          <w:szCs w:val="28"/>
        </w:rPr>
        <w:t>Обу</w:t>
      </w:r>
      <w:r w:rsidRPr="00F27EBA">
        <w:rPr>
          <w:rFonts w:ascii="Times New Roman" w:hAnsi="Times New Roman"/>
          <w:sz w:val="28"/>
          <w:szCs w:val="28"/>
        </w:rPr>
        <w:t>ча</w:t>
      </w:r>
      <w:r w:rsidR="002065DF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щиеся, отчисленные ранее из </w:t>
      </w:r>
      <w:r w:rsidR="00A5417A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 xml:space="preserve">, не завершившие образование по основной образовательной программе соответствующего уровня, имеют право на восстановление в число </w:t>
      </w:r>
      <w:r w:rsidR="002065DF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065DF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 xml:space="preserve">щихся </w:t>
      </w:r>
      <w:r w:rsidR="00A5417A">
        <w:rPr>
          <w:rFonts w:ascii="Times New Roman" w:hAnsi="Times New Roman"/>
          <w:sz w:val="28"/>
          <w:szCs w:val="28"/>
        </w:rPr>
        <w:t xml:space="preserve">Учреждения </w:t>
      </w:r>
      <w:r w:rsidRPr="00F27EBA">
        <w:rPr>
          <w:rFonts w:ascii="Times New Roman" w:hAnsi="Times New Roman"/>
          <w:sz w:val="28"/>
          <w:szCs w:val="28"/>
        </w:rPr>
        <w:t>независимо от продолжительности перерыва в учебе и причины отчисления при условии сдачи академических задолженностей в установленный срок.</w:t>
      </w:r>
    </w:p>
    <w:p w:rsidR="00494BE3" w:rsidRPr="00F27EBA" w:rsidRDefault="00494BE3" w:rsidP="002065D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6.4.Восстановление </w:t>
      </w:r>
      <w:r w:rsidR="002065DF">
        <w:rPr>
          <w:rFonts w:ascii="Times New Roman" w:hAnsi="Times New Roman"/>
          <w:sz w:val="28"/>
          <w:szCs w:val="28"/>
        </w:rPr>
        <w:t>об</w:t>
      </w:r>
      <w:r w:rsidRPr="00F27EBA">
        <w:rPr>
          <w:rFonts w:ascii="Times New Roman" w:hAnsi="Times New Roman"/>
          <w:sz w:val="28"/>
          <w:szCs w:val="28"/>
        </w:rPr>
        <w:t>уча</w:t>
      </w:r>
      <w:r w:rsidR="002065DF">
        <w:rPr>
          <w:rFonts w:ascii="Times New Roman" w:hAnsi="Times New Roman"/>
          <w:sz w:val="28"/>
          <w:szCs w:val="28"/>
        </w:rPr>
        <w:t>ю</w:t>
      </w:r>
      <w:r w:rsidRPr="00F27EBA">
        <w:rPr>
          <w:rFonts w:ascii="Times New Roman" w:hAnsi="Times New Roman"/>
          <w:sz w:val="28"/>
          <w:szCs w:val="28"/>
        </w:rPr>
        <w:t>щегося осуществляется на основании личного заявления родителей (законных представителей) на имя директора.</w:t>
      </w:r>
    </w:p>
    <w:p w:rsidR="00494BE3" w:rsidRPr="00F27EBA" w:rsidRDefault="00F35D5A" w:rsidP="002065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6.5.Основанием для </w:t>
      </w:r>
      <w:bookmarkStart w:id="0" w:name="_GoBack"/>
      <w:bookmarkEnd w:id="0"/>
      <w:proofErr w:type="gramStart"/>
      <w:r w:rsidR="00494BE3" w:rsidRPr="00F27EBA">
        <w:rPr>
          <w:rFonts w:ascii="Times New Roman" w:hAnsi="Times New Roman"/>
          <w:sz w:val="28"/>
          <w:szCs w:val="28"/>
        </w:rPr>
        <w:t>восстановления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065DF">
        <w:rPr>
          <w:rFonts w:ascii="Times New Roman" w:hAnsi="Times New Roman"/>
          <w:sz w:val="28"/>
          <w:szCs w:val="28"/>
        </w:rPr>
        <w:t>об</w:t>
      </w:r>
      <w:r w:rsidR="00494BE3" w:rsidRPr="00F27EBA">
        <w:rPr>
          <w:rFonts w:ascii="Times New Roman" w:hAnsi="Times New Roman"/>
          <w:sz w:val="28"/>
          <w:szCs w:val="28"/>
        </w:rPr>
        <w:t>уча</w:t>
      </w:r>
      <w:r w:rsidR="002065DF">
        <w:rPr>
          <w:rFonts w:ascii="Times New Roman" w:hAnsi="Times New Roman"/>
          <w:sz w:val="28"/>
          <w:szCs w:val="28"/>
        </w:rPr>
        <w:t>ю</w:t>
      </w:r>
      <w:r w:rsidR="00494BE3" w:rsidRPr="00F27EBA">
        <w:rPr>
          <w:rFonts w:ascii="Times New Roman" w:hAnsi="Times New Roman"/>
          <w:sz w:val="28"/>
          <w:szCs w:val="28"/>
        </w:rPr>
        <w:t xml:space="preserve">щегося в </w:t>
      </w:r>
      <w:r w:rsidR="00A5417A">
        <w:rPr>
          <w:rFonts w:ascii="Times New Roman" w:hAnsi="Times New Roman"/>
          <w:sz w:val="28"/>
          <w:szCs w:val="28"/>
        </w:rPr>
        <w:t>МКОУ СОШ №</w:t>
      </w:r>
      <w:r w:rsidR="000E160C">
        <w:rPr>
          <w:rFonts w:ascii="Times New Roman" w:hAnsi="Times New Roman"/>
          <w:sz w:val="28"/>
          <w:szCs w:val="28"/>
        </w:rPr>
        <w:t>10</w:t>
      </w:r>
      <w:r w:rsidR="00494BE3" w:rsidRPr="00F27EBA">
        <w:rPr>
          <w:rFonts w:ascii="Times New Roman" w:hAnsi="Times New Roman"/>
          <w:sz w:val="28"/>
          <w:szCs w:val="28"/>
        </w:rPr>
        <w:t xml:space="preserve"> является приказ директора о приеме учащегося в </w:t>
      </w:r>
      <w:r w:rsidR="00A5417A">
        <w:rPr>
          <w:rFonts w:ascii="Times New Roman" w:hAnsi="Times New Roman"/>
          <w:sz w:val="28"/>
          <w:szCs w:val="28"/>
        </w:rPr>
        <w:t>Учреждение.</w:t>
      </w:r>
    </w:p>
    <w:p w:rsidR="00494BE3" w:rsidRPr="00F27EBA" w:rsidRDefault="00494BE3" w:rsidP="002065D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494BE3" w:rsidRPr="00F27EBA" w:rsidRDefault="00494BE3" w:rsidP="002065D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7.1.Настоящее Положение вступают в силу с момента подписания приказа.</w:t>
      </w:r>
    </w:p>
    <w:p w:rsidR="00494BE3" w:rsidRPr="00F27EBA" w:rsidRDefault="00494BE3" w:rsidP="002065D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 xml:space="preserve">7.2.Настоящее Положение размещается для ознакомления на официальном сайте </w:t>
      </w:r>
      <w:r w:rsidR="00A5417A">
        <w:rPr>
          <w:rFonts w:ascii="Times New Roman" w:hAnsi="Times New Roman"/>
          <w:sz w:val="28"/>
          <w:szCs w:val="28"/>
        </w:rPr>
        <w:t>Учреждения</w:t>
      </w:r>
      <w:r w:rsidRPr="00F27EBA">
        <w:rPr>
          <w:rFonts w:ascii="Times New Roman" w:hAnsi="Times New Roman"/>
          <w:sz w:val="28"/>
          <w:szCs w:val="28"/>
        </w:rPr>
        <w:t>.</w:t>
      </w:r>
    </w:p>
    <w:p w:rsidR="000C319F" w:rsidRPr="00F27EBA" w:rsidRDefault="00494BE3" w:rsidP="002065DF">
      <w:pPr>
        <w:jc w:val="both"/>
        <w:rPr>
          <w:rFonts w:ascii="Times New Roman" w:hAnsi="Times New Roman"/>
          <w:sz w:val="28"/>
          <w:szCs w:val="28"/>
        </w:rPr>
      </w:pPr>
      <w:r w:rsidRPr="00F27EBA">
        <w:rPr>
          <w:rFonts w:ascii="Times New Roman" w:hAnsi="Times New Roman"/>
          <w:sz w:val="28"/>
          <w:szCs w:val="28"/>
        </w:rPr>
        <w:t>Срок действия Положения</w:t>
      </w:r>
      <w:r w:rsidR="002065DF">
        <w:rPr>
          <w:rFonts w:ascii="Times New Roman" w:hAnsi="Times New Roman"/>
          <w:sz w:val="28"/>
          <w:szCs w:val="28"/>
        </w:rPr>
        <w:t xml:space="preserve"> -</w:t>
      </w:r>
      <w:r w:rsidRPr="00F27EBA">
        <w:rPr>
          <w:rFonts w:ascii="Times New Roman" w:hAnsi="Times New Roman"/>
          <w:sz w:val="28"/>
          <w:szCs w:val="28"/>
        </w:rPr>
        <w:t xml:space="preserve"> до внесения изменений.</w:t>
      </w:r>
    </w:p>
    <w:sectPr w:rsidR="000C319F" w:rsidRPr="00F27EBA" w:rsidSect="0004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4C5B"/>
    <w:rsid w:val="00040304"/>
    <w:rsid w:val="00044A2E"/>
    <w:rsid w:val="000C319F"/>
    <w:rsid w:val="000E160C"/>
    <w:rsid w:val="000F02D8"/>
    <w:rsid w:val="002042D3"/>
    <w:rsid w:val="002065DF"/>
    <w:rsid w:val="00237CE6"/>
    <w:rsid w:val="00295DBB"/>
    <w:rsid w:val="003112BF"/>
    <w:rsid w:val="00344693"/>
    <w:rsid w:val="003D4C5B"/>
    <w:rsid w:val="00494BE3"/>
    <w:rsid w:val="00581058"/>
    <w:rsid w:val="007A1BC0"/>
    <w:rsid w:val="00844CC2"/>
    <w:rsid w:val="00955202"/>
    <w:rsid w:val="009C0229"/>
    <w:rsid w:val="00A5417A"/>
    <w:rsid w:val="00B15980"/>
    <w:rsid w:val="00B51045"/>
    <w:rsid w:val="00EA7F27"/>
    <w:rsid w:val="00F27EBA"/>
    <w:rsid w:val="00F35D5A"/>
    <w:rsid w:val="00F53408"/>
    <w:rsid w:val="00FE2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C0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BC0"/>
    <w:pPr>
      <w:keepNext/>
      <w:keepLines/>
      <w:spacing w:before="480" w:after="0" w:line="240" w:lineRule="auto"/>
      <w:outlineLvl w:val="0"/>
    </w:pPr>
    <w:rPr>
      <w:rFonts w:eastAsia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A1BC0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Cambria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A1BC0"/>
    <w:pPr>
      <w:keepNext/>
      <w:tabs>
        <w:tab w:val="num" w:pos="720"/>
      </w:tabs>
      <w:spacing w:after="0" w:line="360" w:lineRule="auto"/>
      <w:ind w:left="720" w:hanging="720"/>
      <w:jc w:val="center"/>
      <w:outlineLvl w:val="2"/>
    </w:pPr>
    <w:rPr>
      <w:rFonts w:ascii="Times New Roman" w:eastAsia="Cambria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7A1BC0"/>
    <w:pPr>
      <w:keepNext/>
      <w:tabs>
        <w:tab w:val="num" w:pos="864"/>
      </w:tabs>
      <w:spacing w:after="0" w:line="240" w:lineRule="auto"/>
      <w:ind w:left="864" w:hanging="864"/>
      <w:jc w:val="both"/>
      <w:outlineLvl w:val="3"/>
    </w:pPr>
    <w:rPr>
      <w:rFonts w:ascii="Times New Roman" w:eastAsia="Cambria" w:hAnsi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A1BC0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Cambria" w:hAnsi="Times New Roman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7A1BC0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Times New Roman" w:eastAsia="Cambria" w:hAnsi="Times New Roman"/>
      <w:b/>
      <w:bCs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7A1BC0"/>
    <w:pPr>
      <w:tabs>
        <w:tab w:val="num" w:pos="5976"/>
      </w:tabs>
      <w:spacing w:before="240" w:after="60" w:line="240" w:lineRule="auto"/>
      <w:ind w:left="5976" w:hanging="1296"/>
      <w:outlineLvl w:val="6"/>
    </w:pPr>
    <w:rPr>
      <w:rFonts w:ascii="Times New Roman" w:eastAsia="Cambria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A1BC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Cambria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7A1BC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Cambria" w:hAnsi="Arial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BC0"/>
    <w:rPr>
      <w:rFonts w:eastAsia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1BC0"/>
    <w:rPr>
      <w:rFonts w:ascii="Arial" w:eastAsia="Cambr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1BC0"/>
    <w:rPr>
      <w:rFonts w:ascii="Times New Roman" w:eastAsia="Cambria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A1BC0"/>
    <w:rPr>
      <w:rFonts w:ascii="Times New Roman" w:eastAsia="Cambria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A1BC0"/>
    <w:rPr>
      <w:rFonts w:ascii="Times New Roman" w:eastAsia="Cambria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1BC0"/>
    <w:rPr>
      <w:rFonts w:ascii="Times New Roman" w:eastAsia="Cambria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1BC0"/>
    <w:rPr>
      <w:rFonts w:ascii="Times New Roman" w:eastAsia="Cambria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A1BC0"/>
    <w:rPr>
      <w:rFonts w:ascii="Times New Roman" w:eastAsia="Cambria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A1BC0"/>
    <w:rPr>
      <w:rFonts w:ascii="Arial" w:eastAsia="Cambria" w:hAnsi="Arial"/>
    </w:rPr>
  </w:style>
  <w:style w:type="paragraph" w:styleId="a3">
    <w:name w:val="Title"/>
    <w:basedOn w:val="a"/>
    <w:link w:val="a4"/>
    <w:uiPriority w:val="10"/>
    <w:qFormat/>
    <w:rsid w:val="007A1BC0"/>
    <w:pPr>
      <w:spacing w:after="0" w:line="240" w:lineRule="auto"/>
      <w:jc w:val="center"/>
    </w:pPr>
    <w:rPr>
      <w:rFonts w:ascii="Arial" w:eastAsia="Cambria" w:hAnsi="Arial"/>
      <w:b/>
      <w:bCs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A1BC0"/>
    <w:rPr>
      <w:rFonts w:ascii="Arial" w:eastAsia="Cambria" w:hAnsi="Arial"/>
      <w:b/>
      <w:bCs/>
      <w:sz w:val="24"/>
      <w:szCs w:val="24"/>
    </w:rPr>
  </w:style>
  <w:style w:type="paragraph" w:styleId="a5">
    <w:name w:val="Subtitle"/>
    <w:basedOn w:val="a"/>
    <w:next w:val="a6"/>
    <w:link w:val="a7"/>
    <w:uiPriority w:val="11"/>
    <w:qFormat/>
    <w:rsid w:val="007A1BC0"/>
    <w:pPr>
      <w:keepNext/>
      <w:widowControl w:val="0"/>
      <w:suppressAutoHyphens/>
      <w:spacing w:before="240" w:after="120" w:line="240" w:lineRule="auto"/>
      <w:jc w:val="center"/>
    </w:pPr>
    <w:rPr>
      <w:rFonts w:ascii="Arial" w:eastAsia="Cambria" w:hAnsi="Arial"/>
      <w:i/>
      <w:iCs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5"/>
    <w:uiPriority w:val="11"/>
    <w:rsid w:val="007A1BC0"/>
    <w:rPr>
      <w:rFonts w:ascii="Arial" w:eastAsia="Cambria" w:hAnsi="Arial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A1BC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A1BC0"/>
    <w:rPr>
      <w:sz w:val="22"/>
      <w:szCs w:val="22"/>
      <w:lang w:eastAsia="ru-RU"/>
    </w:rPr>
  </w:style>
  <w:style w:type="character" w:styleId="a9">
    <w:name w:val="Strong"/>
    <w:uiPriority w:val="22"/>
    <w:qFormat/>
    <w:rsid w:val="007A1BC0"/>
    <w:rPr>
      <w:rFonts w:cs="Times New Roman"/>
      <w:b/>
      <w:bCs/>
    </w:rPr>
  </w:style>
  <w:style w:type="character" w:styleId="aa">
    <w:name w:val="Emphasis"/>
    <w:uiPriority w:val="20"/>
    <w:qFormat/>
    <w:rsid w:val="007A1BC0"/>
    <w:rPr>
      <w:rFonts w:cs="Times New Roman"/>
      <w:i/>
      <w:iCs/>
    </w:rPr>
  </w:style>
  <w:style w:type="paragraph" w:styleId="ab">
    <w:name w:val="No Spacing"/>
    <w:uiPriority w:val="1"/>
    <w:qFormat/>
    <w:rsid w:val="007A1BC0"/>
    <w:rPr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7A1BC0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A1BC0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A1BC0"/>
    <w:rPr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7A1BC0"/>
    <w:pPr>
      <w:spacing w:after="0" w:line="240" w:lineRule="auto"/>
      <w:ind w:left="720" w:right="720"/>
    </w:pPr>
    <w:rPr>
      <w:b/>
      <w:i/>
      <w:sz w:val="24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A1BC0"/>
    <w:rPr>
      <w:b/>
      <w:i/>
      <w:sz w:val="24"/>
      <w:lang w:val="en-US" w:bidi="en-US"/>
    </w:rPr>
  </w:style>
  <w:style w:type="character" w:styleId="af">
    <w:name w:val="Subtle Emphasis"/>
    <w:uiPriority w:val="19"/>
    <w:qFormat/>
    <w:rsid w:val="007A1BC0"/>
    <w:rPr>
      <w:i/>
      <w:color w:val="5A5A5A"/>
    </w:rPr>
  </w:style>
  <w:style w:type="character" w:styleId="af0">
    <w:name w:val="Intense Emphasis"/>
    <w:basedOn w:val="a0"/>
    <w:uiPriority w:val="21"/>
    <w:qFormat/>
    <w:rsid w:val="007A1BC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A1BC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A1BC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A1BC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A1BC0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Петрова</cp:lastModifiedBy>
  <cp:revision>15</cp:revision>
  <cp:lastPrinted>2017-10-05T10:31:00Z</cp:lastPrinted>
  <dcterms:created xsi:type="dcterms:W3CDTF">2016-12-11T19:15:00Z</dcterms:created>
  <dcterms:modified xsi:type="dcterms:W3CDTF">2018-12-21T12:03:00Z</dcterms:modified>
</cp:coreProperties>
</file>